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lineRule="auto" w:line="276"/>
        <w:ind w:left="-567" w:right="280" w:hanging="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360" cy="63563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ottotitolo"/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/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9A1F579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137660" cy="84899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120" cy="84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color w:val="00000A"/>
                                <w:sz w:val="28"/>
                                <w:szCs w:val="28"/>
                                <w:lang w:val="it-IT"/>
                              </w:rPr>
                              <w:t xml:space="preserve">Ministero per i Beni e le Attività Culturali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i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>
                                <w:b w:val="false"/>
                                <w:i/>
                                <w:color w:val="00000A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per le province di Biella, Novara, Verbano-Cusio-Ossola e Vercelli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134.75pt;margin-top:0.4pt;width:325.7pt;height:66.75pt;mso-position-horizontal:center;mso-position-horizontal-relative:page" wp14:anchorId="09A1F57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color w:val="00000A"/>
                          <w:sz w:val="28"/>
                          <w:szCs w:val="28"/>
                          <w:lang w:val="it-IT"/>
                        </w:rPr>
                        <w:t xml:space="preserve">Ministero per i Beni e le Attività Culturali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i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>
                          <w:b w:val="false"/>
                          <w:i/>
                          <w:color w:val="00000A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per le province di Biella, Novara, Verbano-Cusio-Ossola e Vercelli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3. Manufatti ceramici, fittili e vitrei</w:t>
      </w:r>
    </w:p>
    <w:p>
      <w:pPr>
        <w:pStyle w:val="Textbody"/>
        <w:spacing w:lineRule="auto" w:line="276" w:before="0" w:after="0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Richiamoallanotaapidipagina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33"/>
        <w:gridCol w:w="3402"/>
      </w:tblGrid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highlight w:val="cy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highlight w:val="magenta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/>
                <w:b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6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2"/>
        <w:gridCol w:w="3256"/>
        <w:gridCol w:w="3548"/>
      </w:tblGrid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Supporto/Sostegno/ Vincoli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Cromia/ Doratura</w:t>
            </w:r>
          </w:p>
        </w:tc>
        <w:tc>
          <w:tcPr>
            <w:tcW w:w="680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Senza cornice o base: 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48" w:hRule="atLeast"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 xml:space="preserve">Peso (Kg.) 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1"/>
        <w:gridCol w:w="6784"/>
      </w:tblGrid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i/>
                <w:i/>
                <w:lang w:val="it-IT"/>
              </w:rPr>
            </w:pPr>
            <w:r>
              <w:rPr>
                <w:rFonts w:cs="Times New Roman"/>
                <w:i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no        □ sì, fino al</w:t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  <w:r>
        <w:br w:type="page"/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66"/>
        <w:gridCol w:w="709"/>
        <w:gridCol w:w="4175"/>
        <w:gridCol w:w="785"/>
      </w:tblGrid>
      <w:tr>
        <w:trPr>
          <w:trHeight w:val="303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984" w:hRule="atLeast"/>
        </w:trPr>
        <w:tc>
          <w:tcPr>
            <w:tcW w:w="3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strutturali/ Danni al supporto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cromatiche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Alterazioni superficiali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Integrazioni/ Rifacimenti      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□ </w:t>
            </w:r>
          </w:p>
        </w:tc>
        <w:tc>
          <w:tcPr>
            <w:tcW w:w="4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Incrostazioni/ Concrezioni                   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Ossidazioni/ Corrosioni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Depositi superficiali                             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      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-1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18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Descrizione e localizzazione/ note: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*Restauri documentati: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71" w:hRule="atLeast"/>
        </w:trPr>
        <w:tc>
          <w:tcPr>
            <w:tcW w:w="963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*Precedenti prestiti (ultimi tre anni): 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4.1 PARERE SULL’IDONEITÀ AL PRESTITO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Interventi richiesti per la concessione del prestito: 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82"/>
        <w:gridCol w:w="4962"/>
      </w:tblGrid>
      <w:tr>
        <w:trPr/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eastAsia="Calibri" w:cs="Times New Roman"/>
                <w:b/>
                <w:b/>
                <w:kern w:val="0"/>
                <w:lang w:val="it-IT" w:eastAsia="en-US" w:bidi="ar-SA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 xml:space="preserve">□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UR %              Lux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Ambiente non controllato</w:t>
            </w:r>
            <w:r>
              <w:rPr>
                <w:rFonts w:cs="Times New Roman"/>
                <w:color w:val="000000"/>
                <w:lang w:val="it-IT"/>
              </w:rPr>
              <w:t xml:space="preserve"> □</w:t>
            </w: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Conformi ai valori abituali indicati        </w:t>
            </w:r>
          </w:p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Ceramica: T (°C) 19-24                             UR % ≤ 50                                                  Lux    ≤ 150</w:t>
            </w:r>
          </w:p>
          <w:p>
            <w:pPr>
              <w:pStyle w:val="Titoloprincipale"/>
              <w:snapToGrid w:val="false"/>
              <w:spacing w:lineRule="auto" w:line="36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Vetro: T (°C) 19-24                                    UR %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fr-FR"/>
              </w:rPr>
              <w:t xml:space="preserve">40-45                                               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Lux    ≤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 /MOVIMENTAZIONE</w:t>
      </w:r>
    </w:p>
    <w:tbl>
      <w:tblPr>
        <w:tblW w:w="964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62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77" w:hRule="atLeast"/>
        </w:trPr>
        <w:tc>
          <w:tcPr>
            <w:tcW w:w="3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□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Viaggio con camion   □ </w:t>
            </w:r>
          </w:p>
        </w:tc>
        <w:tc>
          <w:tcPr>
            <w:tcW w:w="3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654" w:hRule="exact"/>
        </w:trPr>
        <w:tc>
          <w:tcPr>
            <w:tcW w:w="3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378" w:hRule="atLeast"/>
        </w:trPr>
        <w:tc>
          <w:tcPr>
            <w:tcW w:w="9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   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naturale: □ sì     □ no                  Schermatura: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Lux: □ ≤ 50       □ ≤ 150       </w:t>
            </w:r>
            <w:bookmarkStart w:id="0" w:name="_GoBack"/>
            <w:bookmarkEnd w:id="0"/>
            <w:r>
              <w:rPr>
                <w:rFonts w:eastAsia="Calibri" w:cs="Times New Roman"/>
                <w:kern w:val="0"/>
                <w:lang w:val="it-IT" w:eastAsia="en-US" w:bidi="ar-SA"/>
              </w:rPr>
              <w:t>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 xml:space="preserve">7.2 SCANSIONE 3D </w:t>
      </w:r>
    </w:p>
    <w:tbl>
      <w:tblPr>
        <w:tblW w:w="9585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Necessità di scansione 3D: □</w:t>
              <w:softHyphen/>
              <w:t xml:space="preserve"> sì     □ no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*REDAZIONE SCHEDA</w:t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6"/>
        <w:gridCol w:w="8080"/>
      </w:tblGrid>
      <w:tr>
        <w:trPr/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Luogo/ Data</w:t>
            </w:r>
          </w:p>
        </w:tc>
        <w:tc>
          <w:tcPr>
            <w:tcW w:w="8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Compilatore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5700f"/>
    <w:rPr>
      <w:rFonts w:ascii="Segoe UI" w:hAnsi="Segoe UI" w:cs="Segoe UI"/>
      <w:sz w:val="18"/>
      <w:szCs w:val="18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kern w:val="2"/>
      <w:sz w:val="28"/>
      <w:szCs w:val="28"/>
      <w:lang w:val="de-DE" w:eastAsia="ja-JP" w:bidi="fa-IR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5700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95BB-5917-46B0-881F-92594E21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LibreOffice/6.0.3.2$Windows_X86_64 LibreOffice_project/8f48d515416608e3a835360314dac7e47fd0b821</Application>
  <Pages>3</Pages>
  <Words>452</Words>
  <Characters>2701</Characters>
  <CharactersWithSpaces>3882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2018-04-12T13:25:00Z</dcterms:created>
  <dc:creator>Spezzaferro Livia</dc:creator>
  <dc:description/>
  <dc:language>it-IT</dc:language>
  <cp:lastModifiedBy/>
  <cp:lastPrinted>2018-04-13T09:36:00Z</cp:lastPrinted>
  <dcterms:modified xsi:type="dcterms:W3CDTF">2019-02-21T15:41:36Z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